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2EFF3" w14:textId="77777777" w:rsidR="001A6566" w:rsidRDefault="001A6566" w:rsidP="001A6566">
      <w:pPr>
        <w:pStyle w:val="Heading2"/>
      </w:pPr>
      <w:bookmarkStart w:id="0" w:name="_Toc225432404"/>
      <w:r>
        <w:t>7.8</w:t>
      </w:r>
      <w:r>
        <w:tab/>
      </w:r>
      <w:r w:rsidRPr="00633767">
        <w:t>Append</w:t>
      </w:r>
      <w:r>
        <w:t xml:space="preserve">ix 8 </w:t>
      </w:r>
      <w:r>
        <w:tab/>
        <w:t xml:space="preserve">Anti-Slavery and Human Trafficking </w:t>
      </w:r>
      <w:r w:rsidRPr="00633767">
        <w:t>Policy</w:t>
      </w:r>
      <w:r>
        <w:t xml:space="preserve"> Statement</w:t>
      </w:r>
      <w:bookmarkEnd w:id="0"/>
    </w:p>
    <w:p w14:paraId="182BF6AA" w14:textId="77777777" w:rsidR="001A6566" w:rsidRPr="00D54F7A" w:rsidRDefault="001A6566" w:rsidP="001A6566">
      <w:pPr>
        <w:spacing w:line="259" w:lineRule="auto"/>
        <w:rPr>
          <w:rFonts w:ascii="Tahoma" w:hAnsi="Tahoma" w:cs="Tahoma"/>
          <w:sz w:val="20"/>
          <w:szCs w:val="20"/>
        </w:rPr>
      </w:pPr>
    </w:p>
    <w:p w14:paraId="69A2A797" w14:textId="77777777" w:rsidR="001A6566" w:rsidRPr="00D54F7A" w:rsidRDefault="001A6566" w:rsidP="001A6566">
      <w:pPr>
        <w:spacing w:line="259" w:lineRule="auto"/>
        <w:ind w:firstLine="567"/>
        <w:rPr>
          <w:rFonts w:ascii="Calibri" w:hAnsi="Calibri" w:cs="Tahoma"/>
          <w:b/>
          <w:sz w:val="22"/>
        </w:rPr>
      </w:pPr>
      <w:r w:rsidRPr="00D54F7A">
        <w:rPr>
          <w:rFonts w:ascii="Calibri" w:hAnsi="Calibri" w:cs="Tahoma"/>
          <w:b/>
          <w:sz w:val="22"/>
        </w:rPr>
        <w:t>Introduction</w:t>
      </w:r>
    </w:p>
    <w:p w14:paraId="20044D85" w14:textId="77777777" w:rsidR="001A6566" w:rsidRPr="00D54F7A" w:rsidRDefault="001A6566" w:rsidP="001A6566">
      <w:pPr>
        <w:spacing w:line="259" w:lineRule="auto"/>
        <w:ind w:left="567"/>
        <w:rPr>
          <w:rFonts w:ascii="Calibri" w:hAnsi="Calibri" w:cs="Tahoma"/>
          <w:sz w:val="22"/>
        </w:rPr>
      </w:pPr>
      <w:r>
        <w:rPr>
          <w:rFonts w:ascii="Calibri" w:hAnsi="Calibri" w:cs="Tahoma"/>
          <w:sz w:val="22"/>
        </w:rPr>
        <w:t>Broadland Drinks Ltd</w:t>
      </w:r>
      <w:r w:rsidRPr="00D54F7A">
        <w:rPr>
          <w:rFonts w:ascii="Calibri" w:hAnsi="Calibri" w:cs="Tahoma"/>
          <w:sz w:val="22"/>
        </w:rPr>
        <w:t xml:space="preserve"> maintains relationships with many different organisations in the supply chain as well as </w:t>
      </w:r>
      <w:r>
        <w:rPr>
          <w:rFonts w:ascii="Calibri" w:hAnsi="Calibri" w:cs="Tahoma"/>
          <w:sz w:val="22"/>
        </w:rPr>
        <w:t>employing our own</w:t>
      </w:r>
      <w:r w:rsidRPr="00D54F7A">
        <w:rPr>
          <w:rFonts w:ascii="Calibri" w:hAnsi="Calibri" w:cs="Tahoma"/>
          <w:sz w:val="22"/>
        </w:rPr>
        <w:t xml:space="preserve"> staff.  We have a zero-tolerance approach to modern slavery.  We are committed to acting ethically and with integrity in all our business dealings and to implementing and enforcing effective systems and controls to ensure slavery and human trafficking is not taking place. </w:t>
      </w:r>
    </w:p>
    <w:p w14:paraId="601EBAA3" w14:textId="77777777" w:rsidR="001A6566" w:rsidRPr="00D54F7A" w:rsidRDefault="001A6566" w:rsidP="001A6566">
      <w:pPr>
        <w:spacing w:line="259" w:lineRule="auto"/>
        <w:rPr>
          <w:rFonts w:ascii="Calibri" w:hAnsi="Calibri" w:cs="Tahoma"/>
          <w:sz w:val="22"/>
        </w:rPr>
      </w:pPr>
    </w:p>
    <w:p w14:paraId="6D7EC0CA" w14:textId="34ECD95D" w:rsidR="001A6566" w:rsidRPr="00D54F7A" w:rsidRDefault="001A6566" w:rsidP="00EA03C4">
      <w:pPr>
        <w:spacing w:line="259" w:lineRule="auto"/>
        <w:ind w:firstLine="567"/>
        <w:rPr>
          <w:rFonts w:ascii="Calibri" w:hAnsi="Calibri" w:cs="Tahoma"/>
          <w:b/>
          <w:sz w:val="22"/>
        </w:rPr>
      </w:pPr>
      <w:r w:rsidRPr="00D54F7A">
        <w:rPr>
          <w:rFonts w:ascii="Calibri" w:hAnsi="Calibri" w:cs="Tahoma"/>
          <w:b/>
          <w:sz w:val="22"/>
        </w:rPr>
        <w:t>Our Business and Supply Chains</w:t>
      </w:r>
    </w:p>
    <w:p w14:paraId="32B6FFBE" w14:textId="77777777" w:rsidR="001A6566" w:rsidRPr="00D54F7A" w:rsidRDefault="001A6566" w:rsidP="001A6566">
      <w:pPr>
        <w:autoSpaceDE w:val="0"/>
        <w:autoSpaceDN w:val="0"/>
        <w:adjustRightInd w:val="0"/>
        <w:ind w:left="567"/>
        <w:rPr>
          <w:rFonts w:ascii="Calibri" w:hAnsi="Calibri" w:cs="Tahoma"/>
          <w:sz w:val="22"/>
        </w:rPr>
      </w:pPr>
      <w:r w:rsidRPr="00D54F7A">
        <w:rPr>
          <w:rFonts w:ascii="Calibri" w:hAnsi="Calibri" w:cs="Tahoma"/>
          <w:sz w:val="22"/>
        </w:rPr>
        <w:t xml:space="preserve">We are an international </w:t>
      </w:r>
      <w:r>
        <w:rPr>
          <w:rFonts w:ascii="Calibri" w:hAnsi="Calibri" w:cs="Tahoma"/>
          <w:sz w:val="22"/>
        </w:rPr>
        <w:t>drinks</w:t>
      </w:r>
      <w:r w:rsidRPr="00D54F7A">
        <w:rPr>
          <w:rFonts w:ascii="Calibri" w:hAnsi="Calibri" w:cs="Tahoma"/>
          <w:sz w:val="22"/>
        </w:rPr>
        <w:t xml:space="preserve"> supplier that imports, makes, bottles</w:t>
      </w:r>
      <w:r>
        <w:rPr>
          <w:rFonts w:ascii="Calibri" w:hAnsi="Calibri" w:cs="Tahoma"/>
          <w:sz w:val="22"/>
        </w:rPr>
        <w:t>,</w:t>
      </w:r>
      <w:r w:rsidRPr="00D54F7A">
        <w:rPr>
          <w:rFonts w:ascii="Calibri" w:hAnsi="Calibri" w:cs="Tahoma"/>
          <w:sz w:val="22"/>
        </w:rPr>
        <w:t xml:space="preserve"> and delivers a great range of </w:t>
      </w:r>
      <w:r>
        <w:rPr>
          <w:rFonts w:ascii="Calibri" w:hAnsi="Calibri" w:cs="Tahoma"/>
          <w:sz w:val="22"/>
        </w:rPr>
        <w:t>drinks</w:t>
      </w:r>
      <w:r w:rsidRPr="00D54F7A">
        <w:rPr>
          <w:rFonts w:ascii="Calibri" w:hAnsi="Calibri" w:cs="Tahoma"/>
          <w:sz w:val="22"/>
        </w:rPr>
        <w:t xml:space="preserve"> in both branded and private label formats to both the On and Off Trades in the UK and Overseas.  Our supply chains include the sourcing of raw materials principally related to the provision of wine</w:t>
      </w:r>
      <w:r>
        <w:rPr>
          <w:rFonts w:ascii="Calibri" w:hAnsi="Calibri" w:cs="Tahoma"/>
          <w:sz w:val="22"/>
        </w:rPr>
        <w:t>/drinks</w:t>
      </w:r>
      <w:r w:rsidRPr="00D54F7A">
        <w:rPr>
          <w:rFonts w:ascii="Calibri" w:hAnsi="Calibri" w:cs="Tahoma"/>
          <w:sz w:val="22"/>
        </w:rPr>
        <w:t>.</w:t>
      </w:r>
    </w:p>
    <w:p w14:paraId="317DE754" w14:textId="77777777" w:rsidR="001A6566" w:rsidRPr="00D54F7A" w:rsidRDefault="001A6566" w:rsidP="001A6566">
      <w:pPr>
        <w:autoSpaceDE w:val="0"/>
        <w:autoSpaceDN w:val="0"/>
        <w:adjustRightInd w:val="0"/>
        <w:rPr>
          <w:rFonts w:ascii="Calibri" w:hAnsi="Calibri" w:cs="Tahoma"/>
          <w:sz w:val="22"/>
        </w:rPr>
      </w:pPr>
    </w:p>
    <w:p w14:paraId="5FC5819A" w14:textId="7D5B958E" w:rsidR="001A6566" w:rsidRPr="00D54F7A" w:rsidRDefault="001A6566" w:rsidP="00EA03C4">
      <w:pPr>
        <w:autoSpaceDE w:val="0"/>
        <w:autoSpaceDN w:val="0"/>
        <w:adjustRightInd w:val="0"/>
        <w:ind w:firstLine="567"/>
        <w:rPr>
          <w:rFonts w:ascii="Calibri" w:hAnsi="Calibri" w:cs="Tahoma"/>
          <w:b/>
          <w:sz w:val="22"/>
        </w:rPr>
      </w:pPr>
      <w:r w:rsidRPr="00D54F7A">
        <w:rPr>
          <w:rFonts w:ascii="Calibri" w:hAnsi="Calibri" w:cs="Tahoma"/>
          <w:b/>
          <w:sz w:val="22"/>
        </w:rPr>
        <w:t>Due Diligence Processes for the Prevention of Modern Slavery and Human Trafficking</w:t>
      </w:r>
    </w:p>
    <w:p w14:paraId="3709E995" w14:textId="77777777" w:rsidR="001A6566" w:rsidRPr="00D54F7A" w:rsidRDefault="001A6566" w:rsidP="001A6566">
      <w:pPr>
        <w:numPr>
          <w:ilvl w:val="0"/>
          <w:numId w:val="2"/>
        </w:numPr>
        <w:autoSpaceDE w:val="0"/>
        <w:autoSpaceDN w:val="0"/>
        <w:adjustRightInd w:val="0"/>
        <w:spacing w:after="160"/>
        <w:rPr>
          <w:rFonts w:ascii="Calibri" w:hAnsi="Calibri" w:cs="Tahoma"/>
          <w:sz w:val="22"/>
        </w:rPr>
      </w:pPr>
      <w:r w:rsidRPr="00D54F7A">
        <w:rPr>
          <w:rFonts w:ascii="Calibri" w:hAnsi="Calibri" w:cs="Tahoma"/>
          <w:sz w:val="22"/>
        </w:rPr>
        <w:t>We engage with our suppliers to inform them of our Anti-Slavery Policy and to gain an understanding of the measures taken by them to ensure modern slavery is not occurring in their businesses.  As part of the tender process suppliers are required to complete an Ethical Trading Questionnaire for pre-screening on this important subject.</w:t>
      </w:r>
    </w:p>
    <w:p w14:paraId="1252BD8B" w14:textId="77777777" w:rsidR="001A6566" w:rsidRPr="00D54F7A" w:rsidRDefault="001A6566" w:rsidP="001A6566">
      <w:pPr>
        <w:numPr>
          <w:ilvl w:val="0"/>
          <w:numId w:val="2"/>
        </w:numPr>
        <w:autoSpaceDE w:val="0"/>
        <w:autoSpaceDN w:val="0"/>
        <w:adjustRightInd w:val="0"/>
        <w:spacing w:after="160"/>
        <w:rPr>
          <w:rFonts w:ascii="Calibri" w:hAnsi="Calibri" w:cs="Tahoma"/>
          <w:sz w:val="22"/>
        </w:rPr>
      </w:pPr>
      <w:r w:rsidRPr="00D54F7A">
        <w:rPr>
          <w:rFonts w:ascii="Calibri" w:hAnsi="Calibri" w:cs="Tahoma"/>
          <w:sz w:val="22"/>
        </w:rPr>
        <w:t xml:space="preserve">All team members have an obligation to familiarise themselves with our Anti-Slavery and Human Trafficking Policy Statement which is included in the </w:t>
      </w:r>
      <w:r>
        <w:rPr>
          <w:rFonts w:ascii="Calibri" w:hAnsi="Calibri" w:cs="Tahoma"/>
          <w:sz w:val="22"/>
        </w:rPr>
        <w:t>Colleague</w:t>
      </w:r>
      <w:r w:rsidRPr="00D54F7A">
        <w:rPr>
          <w:rFonts w:ascii="Calibri" w:hAnsi="Calibri" w:cs="Tahoma"/>
          <w:sz w:val="22"/>
        </w:rPr>
        <w:t xml:space="preserve"> Handbook forming part of their contract of employment.</w:t>
      </w:r>
    </w:p>
    <w:p w14:paraId="0B3E2AC2" w14:textId="77777777" w:rsidR="001A6566" w:rsidRPr="00D54F7A" w:rsidRDefault="001A6566" w:rsidP="001A6566">
      <w:pPr>
        <w:numPr>
          <w:ilvl w:val="0"/>
          <w:numId w:val="2"/>
        </w:numPr>
        <w:autoSpaceDE w:val="0"/>
        <w:autoSpaceDN w:val="0"/>
        <w:adjustRightInd w:val="0"/>
        <w:spacing w:after="160"/>
        <w:rPr>
          <w:rFonts w:ascii="Calibri" w:hAnsi="Calibri" w:cs="Tahoma"/>
          <w:sz w:val="22"/>
        </w:rPr>
      </w:pPr>
      <w:r w:rsidRPr="00D54F7A">
        <w:rPr>
          <w:rFonts w:ascii="Calibri" w:hAnsi="Calibri" w:cs="Tahoma"/>
          <w:sz w:val="22"/>
        </w:rPr>
        <w:t>We have in place systems to encourage the reporting of concerns and the protection of whistle blowers.</w:t>
      </w:r>
    </w:p>
    <w:p w14:paraId="6AFAFCDC" w14:textId="77777777" w:rsidR="001A6566" w:rsidRPr="00D54F7A" w:rsidRDefault="001A6566" w:rsidP="001A6566">
      <w:pPr>
        <w:numPr>
          <w:ilvl w:val="0"/>
          <w:numId w:val="2"/>
        </w:numPr>
        <w:autoSpaceDE w:val="0"/>
        <w:autoSpaceDN w:val="0"/>
        <w:adjustRightInd w:val="0"/>
        <w:spacing w:after="160"/>
        <w:rPr>
          <w:rFonts w:ascii="Calibri" w:hAnsi="Calibri" w:cs="Tahoma"/>
          <w:sz w:val="22"/>
        </w:rPr>
      </w:pPr>
      <w:r w:rsidRPr="00D54F7A">
        <w:rPr>
          <w:rFonts w:ascii="Calibri" w:hAnsi="Calibri" w:cs="Tahoma"/>
          <w:sz w:val="22"/>
        </w:rPr>
        <w:t xml:space="preserve">We provide ethics training to relevant members of staff to ensure a good understanding of the risks of modern slavery and human trafficking in our supply chains and our business.   </w:t>
      </w:r>
    </w:p>
    <w:p w14:paraId="39C38074" w14:textId="77777777" w:rsidR="001A6566" w:rsidRPr="00E75C59" w:rsidRDefault="001A6566" w:rsidP="001A6566">
      <w:pPr>
        <w:numPr>
          <w:ilvl w:val="0"/>
          <w:numId w:val="2"/>
        </w:numPr>
        <w:autoSpaceDE w:val="0"/>
        <w:autoSpaceDN w:val="0"/>
        <w:adjustRightInd w:val="0"/>
        <w:spacing w:after="160"/>
        <w:rPr>
          <w:rFonts w:ascii="Calibri" w:hAnsi="Calibri" w:cs="Tahoma"/>
          <w:sz w:val="22"/>
        </w:rPr>
      </w:pPr>
      <w:r w:rsidRPr="00D54F7A">
        <w:rPr>
          <w:rFonts w:ascii="Calibri" w:hAnsi="Calibri" w:cs="Tahoma"/>
          <w:sz w:val="22"/>
        </w:rPr>
        <w:t>All Directors have been briefed on the subject and ultimately responsibility for the prevention of modern slavery rests with the Company’s leadership.  This policy will be reviewed by the Company’s Board of Directors on an annual basis.</w:t>
      </w:r>
      <w:r>
        <w:rPr>
          <w:rFonts w:ascii="Calibri" w:hAnsi="Calibri" w:cs="Tahoma"/>
          <w:sz w:val="22"/>
        </w:rPr>
        <w:t xml:space="preserve">  (Last review April 2026).</w:t>
      </w:r>
    </w:p>
    <w:p w14:paraId="1C23B7C9" w14:textId="77777777" w:rsidR="001A6566" w:rsidRDefault="001A6566" w:rsidP="001A6566">
      <w:pPr>
        <w:autoSpaceDE w:val="0"/>
        <w:autoSpaceDN w:val="0"/>
        <w:adjustRightInd w:val="0"/>
        <w:ind w:left="720"/>
        <w:rPr>
          <w:rFonts w:ascii="Calibri" w:hAnsi="Calibri" w:cs="Tahoma"/>
          <w:sz w:val="22"/>
        </w:rPr>
      </w:pPr>
      <w:r w:rsidRPr="00D54F7A">
        <w:rPr>
          <w:rFonts w:ascii="Calibri" w:hAnsi="Calibri" w:cs="Tahoma"/>
          <w:sz w:val="22"/>
        </w:rPr>
        <w:t>This constitutes</w:t>
      </w:r>
      <w:r>
        <w:rPr>
          <w:rFonts w:ascii="Calibri" w:hAnsi="Calibri" w:cs="Tahoma"/>
          <w:sz w:val="22"/>
        </w:rPr>
        <w:t xml:space="preserve"> BDL’s</w:t>
      </w:r>
      <w:r w:rsidRPr="00D54F7A">
        <w:rPr>
          <w:rFonts w:ascii="Calibri" w:hAnsi="Calibri" w:cs="Tahoma"/>
          <w:sz w:val="22"/>
        </w:rPr>
        <w:t xml:space="preserve"> Anti-Slavery and Human Trafficking statement for the current financial year.</w:t>
      </w:r>
    </w:p>
    <w:p w14:paraId="214E651A" w14:textId="77777777" w:rsidR="001A6566" w:rsidRDefault="001A6566" w:rsidP="001A6566">
      <w:pPr>
        <w:autoSpaceDE w:val="0"/>
        <w:autoSpaceDN w:val="0"/>
        <w:adjustRightInd w:val="0"/>
        <w:ind w:left="720"/>
        <w:rPr>
          <w:rFonts w:ascii="Calibri" w:hAnsi="Calibri" w:cs="Tahoma"/>
          <w:sz w:val="22"/>
        </w:rPr>
      </w:pPr>
    </w:p>
    <w:p w14:paraId="48EB7426" w14:textId="48A90BE1" w:rsidR="001A6566" w:rsidRDefault="001A6566" w:rsidP="001A6566">
      <w:pPr>
        <w:autoSpaceDE w:val="0"/>
        <w:autoSpaceDN w:val="0"/>
        <w:adjustRightInd w:val="0"/>
        <w:ind w:left="720"/>
        <w:rPr>
          <w:rFonts w:ascii="Calibri" w:hAnsi="Calibri" w:cs="Tahoma"/>
          <w:sz w:val="22"/>
        </w:rPr>
      </w:pPr>
      <w:r w:rsidRPr="00B66969">
        <w:rPr>
          <w:rFonts w:ascii="Calibri" w:hAnsi="Calibri" w:cs="Tahoma"/>
          <w:sz w:val="22"/>
        </w:rPr>
        <w:drawing>
          <wp:inline distT="0" distB="0" distL="0" distR="0" wp14:anchorId="1CC97F4D" wp14:editId="79256B03">
            <wp:extent cx="2286319" cy="647790"/>
            <wp:effectExtent l="0" t="0" r="0" b="0"/>
            <wp:docPr id="1285031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92706" name=""/>
                    <pic:cNvPicPr/>
                  </pic:nvPicPr>
                  <pic:blipFill>
                    <a:blip r:embed="rId7"/>
                    <a:stretch>
                      <a:fillRect/>
                    </a:stretch>
                  </pic:blipFill>
                  <pic:spPr>
                    <a:xfrm>
                      <a:off x="0" y="0"/>
                      <a:ext cx="2286319" cy="647790"/>
                    </a:xfrm>
                    <a:prstGeom prst="rect">
                      <a:avLst/>
                    </a:prstGeom>
                  </pic:spPr>
                </pic:pic>
              </a:graphicData>
            </a:graphic>
          </wp:inline>
        </w:drawing>
      </w:r>
    </w:p>
    <w:p w14:paraId="0BD3A6F5" w14:textId="77777777" w:rsidR="001A6566" w:rsidRPr="00B66969" w:rsidRDefault="001A6566" w:rsidP="001A6566">
      <w:pPr>
        <w:autoSpaceDE w:val="0"/>
        <w:autoSpaceDN w:val="0"/>
        <w:adjustRightInd w:val="0"/>
        <w:ind w:left="720"/>
        <w:rPr>
          <w:rFonts w:ascii="Calibri" w:hAnsi="Calibri" w:cs="Tahoma"/>
          <w:sz w:val="22"/>
          <w:szCs w:val="22"/>
        </w:rPr>
      </w:pPr>
    </w:p>
    <w:p w14:paraId="51B8AD9D" w14:textId="77777777" w:rsidR="001A6566" w:rsidRDefault="001A6566" w:rsidP="001A6566">
      <w:pPr>
        <w:tabs>
          <w:tab w:val="num" w:pos="567"/>
        </w:tabs>
        <w:ind w:left="567" w:right="566"/>
        <w:rPr>
          <w:sz w:val="22"/>
        </w:rPr>
      </w:pPr>
      <w:r w:rsidRPr="00B778A1">
        <w:rPr>
          <w:sz w:val="22"/>
        </w:rPr>
        <w:t>Signed by Mark Lansley</w:t>
      </w:r>
    </w:p>
    <w:p w14:paraId="34E94B1C" w14:textId="77777777" w:rsidR="001A6566" w:rsidRDefault="001A6566" w:rsidP="001A6566">
      <w:pPr>
        <w:tabs>
          <w:tab w:val="num" w:pos="567"/>
        </w:tabs>
        <w:ind w:left="567" w:right="566"/>
        <w:rPr>
          <w:sz w:val="22"/>
        </w:rPr>
      </w:pPr>
      <w:r>
        <w:rPr>
          <w:sz w:val="22"/>
        </w:rPr>
        <w:t>CEO</w:t>
      </w:r>
    </w:p>
    <w:p w14:paraId="74F33A4D" w14:textId="77777777" w:rsidR="001A6566" w:rsidRDefault="001A6566" w:rsidP="001A6566">
      <w:pPr>
        <w:tabs>
          <w:tab w:val="num" w:pos="567"/>
        </w:tabs>
        <w:ind w:left="567" w:right="566"/>
        <w:rPr>
          <w:sz w:val="22"/>
        </w:rPr>
      </w:pPr>
      <w:r w:rsidRPr="00B778A1">
        <w:rPr>
          <w:sz w:val="22"/>
        </w:rPr>
        <w:t xml:space="preserve">April </w:t>
      </w:r>
      <w:r>
        <w:rPr>
          <w:sz w:val="22"/>
        </w:rPr>
        <w:t>2026</w:t>
      </w:r>
    </w:p>
    <w:p w14:paraId="48C7B907" w14:textId="6F61FFA7" w:rsidR="00335F20" w:rsidRPr="00036CB4" w:rsidRDefault="001A6566" w:rsidP="00EA03C4">
      <w:pPr>
        <w:tabs>
          <w:tab w:val="num" w:pos="567"/>
        </w:tabs>
        <w:ind w:left="567" w:right="566"/>
      </w:pPr>
      <w:r>
        <w:rPr>
          <w:sz w:val="22"/>
        </w:rPr>
        <w:t>Company Registration Number: 859081</w:t>
      </w:r>
    </w:p>
    <w:sectPr w:rsidR="00335F20" w:rsidRPr="00036CB4" w:rsidSect="009E52D3">
      <w:headerReference w:type="default" r:id="rId8"/>
      <w:footerReference w:type="even" r:id="rId9"/>
      <w:footerReference w:type="default" r:id="rId10"/>
      <w:pgSz w:w="11900" w:h="16840"/>
      <w:pgMar w:top="3162" w:right="821" w:bottom="2189" w:left="87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A3F36" w14:textId="77777777" w:rsidR="00594094" w:rsidRDefault="00594094" w:rsidP="00D01754">
      <w:r>
        <w:separator/>
      </w:r>
    </w:p>
  </w:endnote>
  <w:endnote w:type="continuationSeparator" w:id="0">
    <w:p w14:paraId="47409C4F" w14:textId="77777777" w:rsidR="00594094" w:rsidRDefault="00594094" w:rsidP="00D01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94387495"/>
      <w:docPartObj>
        <w:docPartGallery w:val="Page Numbers (Bottom of Page)"/>
        <w:docPartUnique/>
      </w:docPartObj>
    </w:sdtPr>
    <w:sdtEndPr>
      <w:rPr>
        <w:rStyle w:val="PageNumber"/>
      </w:rPr>
    </w:sdtEndPr>
    <w:sdtContent>
      <w:p w14:paraId="16DD3042" w14:textId="77777777" w:rsidR="000F6C1D" w:rsidRDefault="000F6C1D" w:rsidP="00EB0C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91073A" w14:textId="77777777" w:rsidR="000F6C1D" w:rsidRDefault="000F6C1D" w:rsidP="000F6C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CCD48" w14:textId="29716347" w:rsidR="000F6C1D" w:rsidRDefault="00353623" w:rsidP="000F6C1D">
    <w:pPr>
      <w:pStyle w:val="Footer"/>
      <w:ind w:right="360"/>
    </w:pPr>
    <w:r>
      <w:rPr>
        <w:noProof/>
        <w:lang w:val="en-US"/>
      </w:rPr>
      <w:drawing>
        <wp:anchor distT="0" distB="0" distL="114300" distR="114300" simplePos="0" relativeHeight="251661312" behindDoc="1" locked="0" layoutInCell="1" allowOverlap="1" wp14:anchorId="7DFA69C4" wp14:editId="5C7BF64F">
          <wp:simplePos x="0" y="0"/>
          <wp:positionH relativeFrom="column">
            <wp:posOffset>-541620</wp:posOffset>
          </wp:positionH>
          <wp:positionV relativeFrom="page">
            <wp:posOffset>9296400</wp:posOffset>
          </wp:positionV>
          <wp:extent cx="7514519" cy="1363980"/>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14519" cy="1363980"/>
                  </a:xfrm>
                  <a:prstGeom prst="rect">
                    <a:avLst/>
                  </a:prstGeom>
                </pic:spPr>
              </pic:pic>
            </a:graphicData>
          </a:graphic>
          <wp14:sizeRelH relativeFrom="page">
            <wp14:pctWidth>0</wp14:pctWidth>
          </wp14:sizeRelH>
          <wp14:sizeRelV relativeFrom="page">
            <wp14:pctHeight>0</wp14:pctHeight>
          </wp14:sizeRelV>
        </wp:anchor>
      </w:drawing>
    </w:r>
  </w:p>
  <w:p w14:paraId="678C1041" w14:textId="77777777" w:rsidR="000F6C1D" w:rsidRPr="000F6C1D" w:rsidRDefault="000F6C1D" w:rsidP="009E52D3">
    <w:pPr>
      <w:pStyle w:val="Footer"/>
      <w:framePr w:wrap="none" w:vAnchor="text" w:hAnchor="page" w:x="9996" w:y="162"/>
      <w:jc w:val="center"/>
      <w:rPr>
        <w:color w:val="7C7C7C"/>
      </w:rPr>
    </w:pPr>
    <w:r w:rsidRPr="000F6C1D">
      <w:rPr>
        <w:color w:val="7C7C7C"/>
      </w:rPr>
      <w:t xml:space="preserve">Page </w:t>
    </w:r>
    <w:r w:rsidRPr="000F6C1D">
      <w:rPr>
        <w:color w:val="7C7C7C"/>
      </w:rPr>
      <w:fldChar w:fldCharType="begin"/>
    </w:r>
    <w:r w:rsidRPr="000F6C1D">
      <w:rPr>
        <w:color w:val="7C7C7C"/>
      </w:rPr>
      <w:instrText xml:space="preserve"> PAGE  \* Arabic  \* MERGEFORMAT </w:instrText>
    </w:r>
    <w:r w:rsidRPr="000F6C1D">
      <w:rPr>
        <w:color w:val="7C7C7C"/>
      </w:rPr>
      <w:fldChar w:fldCharType="separate"/>
    </w:r>
    <w:r w:rsidR="002C02E1">
      <w:rPr>
        <w:noProof/>
        <w:color w:val="7C7C7C"/>
      </w:rPr>
      <w:t>1</w:t>
    </w:r>
    <w:r w:rsidRPr="000F6C1D">
      <w:rPr>
        <w:color w:val="7C7C7C"/>
      </w:rPr>
      <w:fldChar w:fldCharType="end"/>
    </w:r>
    <w:r w:rsidRPr="000F6C1D">
      <w:rPr>
        <w:color w:val="7C7C7C"/>
      </w:rPr>
      <w:t xml:space="preserve"> of </w:t>
    </w:r>
    <w:r w:rsidRPr="000F6C1D">
      <w:rPr>
        <w:color w:val="7C7C7C"/>
      </w:rPr>
      <w:fldChar w:fldCharType="begin"/>
    </w:r>
    <w:r w:rsidRPr="000F6C1D">
      <w:rPr>
        <w:color w:val="7C7C7C"/>
      </w:rPr>
      <w:instrText xml:space="preserve"> NUMPAGES  \* Arabic  \* MERGEFORMAT </w:instrText>
    </w:r>
    <w:r w:rsidRPr="000F6C1D">
      <w:rPr>
        <w:color w:val="7C7C7C"/>
      </w:rPr>
      <w:fldChar w:fldCharType="separate"/>
    </w:r>
    <w:r w:rsidR="002C02E1">
      <w:rPr>
        <w:noProof/>
        <w:color w:val="7C7C7C"/>
      </w:rPr>
      <w:t>1</w:t>
    </w:r>
    <w:r w:rsidRPr="000F6C1D">
      <w:rPr>
        <w:color w:val="7C7C7C"/>
      </w:rPr>
      <w:fldChar w:fldCharType="end"/>
    </w:r>
  </w:p>
  <w:p w14:paraId="03588A4C" w14:textId="77777777" w:rsidR="00D01754" w:rsidRDefault="000F6C1D" w:rsidP="000F6C1D">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D2C76" w14:textId="77777777" w:rsidR="00594094" w:rsidRDefault="00594094" w:rsidP="00D01754">
      <w:r>
        <w:separator/>
      </w:r>
    </w:p>
  </w:footnote>
  <w:footnote w:type="continuationSeparator" w:id="0">
    <w:p w14:paraId="75FF789F" w14:textId="77777777" w:rsidR="00594094" w:rsidRDefault="00594094" w:rsidP="00D01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38957" w14:textId="1C7DCFAC" w:rsidR="00D01754" w:rsidRDefault="00353623">
    <w:pPr>
      <w:pStyle w:val="Header"/>
    </w:pPr>
    <w:r>
      <w:rPr>
        <w:noProof/>
        <w:lang w:val="en-US"/>
      </w:rPr>
      <w:drawing>
        <wp:anchor distT="0" distB="0" distL="114300" distR="114300" simplePos="0" relativeHeight="251660288" behindDoc="1" locked="0" layoutInCell="1" allowOverlap="1" wp14:anchorId="782684C6" wp14:editId="45CFE8F2">
          <wp:simplePos x="0" y="0"/>
          <wp:positionH relativeFrom="column">
            <wp:posOffset>-541655</wp:posOffset>
          </wp:positionH>
          <wp:positionV relativeFrom="paragraph">
            <wp:posOffset>-444448</wp:posOffset>
          </wp:positionV>
          <wp:extent cx="7535119" cy="1975594"/>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35119" cy="1975594"/>
                  </a:xfrm>
                  <a:prstGeom prst="rect">
                    <a:avLst/>
                  </a:prstGeom>
                </pic:spPr>
              </pic:pic>
            </a:graphicData>
          </a:graphic>
          <wp14:sizeRelH relativeFrom="page">
            <wp14:pctWidth>0</wp14:pctWidth>
          </wp14:sizeRelH>
          <wp14:sizeRelV relativeFrom="page">
            <wp14:pctHeight>0</wp14:pctHeight>
          </wp14:sizeRelV>
        </wp:anchor>
      </w:drawing>
    </w:r>
  </w:p>
  <w:p w14:paraId="2DA8A30D" w14:textId="1B22AE1A" w:rsidR="00D01754" w:rsidRDefault="00D017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57031"/>
    <w:multiLevelType w:val="hybridMultilevel"/>
    <w:tmpl w:val="A926CB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F462ADE"/>
    <w:multiLevelType w:val="hybridMultilevel"/>
    <w:tmpl w:val="DC78A9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74509719">
    <w:abstractNumId w:val="0"/>
  </w:num>
  <w:num w:numId="2" w16cid:durableId="501509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754"/>
    <w:rsid w:val="00036CB4"/>
    <w:rsid w:val="000A3369"/>
    <w:rsid w:val="000F6C1D"/>
    <w:rsid w:val="001240CF"/>
    <w:rsid w:val="001533F7"/>
    <w:rsid w:val="00157F49"/>
    <w:rsid w:val="001A6566"/>
    <w:rsid w:val="00272C66"/>
    <w:rsid w:val="002C02E1"/>
    <w:rsid w:val="00335F20"/>
    <w:rsid w:val="00353623"/>
    <w:rsid w:val="003C08EB"/>
    <w:rsid w:val="00412A6F"/>
    <w:rsid w:val="00471D4D"/>
    <w:rsid w:val="00474ABF"/>
    <w:rsid w:val="00477241"/>
    <w:rsid w:val="004F60D5"/>
    <w:rsid w:val="00545B47"/>
    <w:rsid w:val="00594094"/>
    <w:rsid w:val="0064377D"/>
    <w:rsid w:val="006440C6"/>
    <w:rsid w:val="00647D9B"/>
    <w:rsid w:val="00670F3E"/>
    <w:rsid w:val="006B2A0A"/>
    <w:rsid w:val="00702016"/>
    <w:rsid w:val="007165D6"/>
    <w:rsid w:val="00770840"/>
    <w:rsid w:val="00836E62"/>
    <w:rsid w:val="00854CF4"/>
    <w:rsid w:val="008D414B"/>
    <w:rsid w:val="00912BC4"/>
    <w:rsid w:val="009307FC"/>
    <w:rsid w:val="00946EA6"/>
    <w:rsid w:val="009A5EF1"/>
    <w:rsid w:val="009D2E81"/>
    <w:rsid w:val="009E52D3"/>
    <w:rsid w:val="009E69C0"/>
    <w:rsid w:val="00A00AA5"/>
    <w:rsid w:val="00A3722F"/>
    <w:rsid w:val="00A70E74"/>
    <w:rsid w:val="00A86D6D"/>
    <w:rsid w:val="00B4059C"/>
    <w:rsid w:val="00B4104E"/>
    <w:rsid w:val="00B66041"/>
    <w:rsid w:val="00C30365"/>
    <w:rsid w:val="00C3256D"/>
    <w:rsid w:val="00C426B2"/>
    <w:rsid w:val="00C871ED"/>
    <w:rsid w:val="00C97691"/>
    <w:rsid w:val="00D01754"/>
    <w:rsid w:val="00D32ECF"/>
    <w:rsid w:val="00DD3BAE"/>
    <w:rsid w:val="00E1774F"/>
    <w:rsid w:val="00E44FD0"/>
    <w:rsid w:val="00E86137"/>
    <w:rsid w:val="00EA03C4"/>
    <w:rsid w:val="00F15ACD"/>
    <w:rsid w:val="00F80B4E"/>
    <w:rsid w:val="00FB71E0"/>
    <w:rsid w:val="00FE1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4D54"/>
  <w14:defaultImageDpi w14:val="32767"/>
  <w15:chartTrackingRefBased/>
  <w15:docId w15:val="{5F1F4C01-4097-8A45-BB19-CDB5328C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77241"/>
    <w:pPr>
      <w:keepNext/>
      <w:keepLines/>
      <w:spacing w:before="40"/>
      <w:jc w:val="both"/>
      <w:outlineLvl w:val="1"/>
    </w:pPr>
    <w:rPr>
      <w:rFonts w:ascii="Calibri" w:eastAsiaTheme="majorEastAsia" w:hAnsi="Calibri" w:cstheme="majorBidi"/>
      <w:b/>
      <w:sz w:val="22"/>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754"/>
    <w:pPr>
      <w:tabs>
        <w:tab w:val="center" w:pos="4513"/>
        <w:tab w:val="right" w:pos="9026"/>
      </w:tabs>
    </w:pPr>
  </w:style>
  <w:style w:type="character" w:customStyle="1" w:styleId="HeaderChar">
    <w:name w:val="Header Char"/>
    <w:basedOn w:val="DefaultParagraphFont"/>
    <w:link w:val="Header"/>
    <w:uiPriority w:val="99"/>
    <w:rsid w:val="00D01754"/>
  </w:style>
  <w:style w:type="paragraph" w:styleId="Footer">
    <w:name w:val="footer"/>
    <w:basedOn w:val="Normal"/>
    <w:link w:val="FooterChar"/>
    <w:uiPriority w:val="99"/>
    <w:unhideWhenUsed/>
    <w:rsid w:val="00D01754"/>
    <w:pPr>
      <w:tabs>
        <w:tab w:val="center" w:pos="4513"/>
        <w:tab w:val="right" w:pos="9026"/>
      </w:tabs>
    </w:pPr>
  </w:style>
  <w:style w:type="character" w:customStyle="1" w:styleId="FooterChar">
    <w:name w:val="Footer Char"/>
    <w:basedOn w:val="DefaultParagraphFont"/>
    <w:link w:val="Footer"/>
    <w:uiPriority w:val="99"/>
    <w:rsid w:val="00D01754"/>
  </w:style>
  <w:style w:type="character" w:styleId="PageNumber">
    <w:name w:val="page number"/>
    <w:basedOn w:val="DefaultParagraphFont"/>
    <w:uiPriority w:val="99"/>
    <w:semiHidden/>
    <w:unhideWhenUsed/>
    <w:rsid w:val="000F6C1D"/>
  </w:style>
  <w:style w:type="paragraph" w:styleId="ListParagraph">
    <w:name w:val="List Paragraph"/>
    <w:basedOn w:val="Normal"/>
    <w:uiPriority w:val="34"/>
    <w:qFormat/>
    <w:rsid w:val="001533F7"/>
    <w:pPr>
      <w:ind w:left="720"/>
      <w:contextualSpacing/>
    </w:pPr>
  </w:style>
  <w:style w:type="character" w:styleId="Hyperlink">
    <w:name w:val="Hyperlink"/>
    <w:basedOn w:val="DefaultParagraphFont"/>
    <w:uiPriority w:val="99"/>
    <w:unhideWhenUsed/>
    <w:rsid w:val="001533F7"/>
    <w:rPr>
      <w:color w:val="0563C1" w:themeColor="hyperlink"/>
      <w:u w:val="single"/>
    </w:rPr>
  </w:style>
  <w:style w:type="character" w:customStyle="1" w:styleId="UnresolvedMention1">
    <w:name w:val="Unresolved Mention1"/>
    <w:basedOn w:val="DefaultParagraphFont"/>
    <w:uiPriority w:val="99"/>
    <w:rsid w:val="001533F7"/>
    <w:rPr>
      <w:color w:val="605E5C"/>
      <w:shd w:val="clear" w:color="auto" w:fill="E1DFDD"/>
    </w:rPr>
  </w:style>
  <w:style w:type="character" w:styleId="UnresolvedMention">
    <w:name w:val="Unresolved Mention"/>
    <w:basedOn w:val="DefaultParagraphFont"/>
    <w:uiPriority w:val="99"/>
    <w:semiHidden/>
    <w:unhideWhenUsed/>
    <w:rsid w:val="00770840"/>
    <w:rPr>
      <w:color w:val="605E5C"/>
      <w:shd w:val="clear" w:color="auto" w:fill="E1DFDD"/>
    </w:rPr>
  </w:style>
  <w:style w:type="character" w:customStyle="1" w:styleId="Heading2Char">
    <w:name w:val="Heading 2 Char"/>
    <w:basedOn w:val="DefaultParagraphFont"/>
    <w:link w:val="Heading2"/>
    <w:uiPriority w:val="9"/>
    <w:rsid w:val="00477241"/>
    <w:rPr>
      <w:rFonts w:ascii="Calibri" w:eastAsiaTheme="majorEastAsia" w:hAnsi="Calibri" w:cstheme="majorBidi"/>
      <w:b/>
      <w:sz w:val="22"/>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71164">
      <w:bodyDiv w:val="1"/>
      <w:marLeft w:val="0"/>
      <w:marRight w:val="0"/>
      <w:marTop w:val="0"/>
      <w:marBottom w:val="0"/>
      <w:divBdr>
        <w:top w:val="none" w:sz="0" w:space="0" w:color="auto"/>
        <w:left w:val="none" w:sz="0" w:space="0" w:color="auto"/>
        <w:bottom w:val="none" w:sz="0" w:space="0" w:color="auto"/>
        <w:right w:val="none" w:sz="0" w:space="0" w:color="auto"/>
      </w:divBdr>
    </w:div>
    <w:div w:id="660348309">
      <w:bodyDiv w:val="1"/>
      <w:marLeft w:val="0"/>
      <w:marRight w:val="0"/>
      <w:marTop w:val="0"/>
      <w:marBottom w:val="0"/>
      <w:divBdr>
        <w:top w:val="none" w:sz="0" w:space="0" w:color="auto"/>
        <w:left w:val="none" w:sz="0" w:space="0" w:color="auto"/>
        <w:bottom w:val="none" w:sz="0" w:space="0" w:color="auto"/>
        <w:right w:val="none" w:sz="0" w:space="0" w:color="auto"/>
      </w:divBdr>
    </w:div>
    <w:div w:id="809445312">
      <w:bodyDiv w:val="1"/>
      <w:marLeft w:val="0"/>
      <w:marRight w:val="0"/>
      <w:marTop w:val="0"/>
      <w:marBottom w:val="0"/>
      <w:divBdr>
        <w:top w:val="none" w:sz="0" w:space="0" w:color="auto"/>
        <w:left w:val="none" w:sz="0" w:space="0" w:color="auto"/>
        <w:bottom w:val="none" w:sz="0" w:space="0" w:color="auto"/>
        <w:right w:val="none" w:sz="0" w:space="0" w:color="auto"/>
      </w:divBdr>
    </w:div>
    <w:div w:id="208248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363</Words>
  <Characters>1827</Characters>
  <Application>Microsoft Office Word</Application>
  <DocSecurity>0</DocSecurity>
  <Lines>38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Jillings</dc:creator>
  <cp:keywords/>
  <dc:description/>
  <cp:lastModifiedBy>Mary Nash</cp:lastModifiedBy>
  <cp:revision>3</cp:revision>
  <cp:lastPrinted>2025-04-03T08:16:00Z</cp:lastPrinted>
  <dcterms:created xsi:type="dcterms:W3CDTF">2026-04-02T14:45:00Z</dcterms:created>
  <dcterms:modified xsi:type="dcterms:W3CDTF">2026-04-02T14:45:00Z</dcterms:modified>
</cp:coreProperties>
</file>